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AB" w:rsidRDefault="00B05DAB"/>
    <w:p w:rsidR="00BB52C8" w:rsidRDefault="00BB52C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</w:p>
    <w:p w:rsidR="00BB52C8" w:rsidRDefault="00BB52C8">
      <w:pPr>
        <w:rPr>
          <w:i/>
          <w:sz w:val="28"/>
          <w:szCs w:val="28"/>
        </w:rPr>
      </w:pPr>
    </w:p>
    <w:p w:rsidR="00BB52C8" w:rsidRPr="003C7043" w:rsidRDefault="00BB52C8">
      <w:pPr>
        <w:rPr>
          <w:b/>
          <w:i/>
          <w:sz w:val="28"/>
          <w:szCs w:val="28"/>
        </w:rPr>
      </w:pPr>
      <w:r w:rsidRPr="003C7043">
        <w:rPr>
          <w:b/>
          <w:i/>
          <w:sz w:val="28"/>
          <w:szCs w:val="28"/>
        </w:rPr>
        <w:t>Viljandi Lauatenniseklubi Sakala juhatuse otsus 5.07.2021.a.</w:t>
      </w:r>
    </w:p>
    <w:p w:rsidR="00FB0297" w:rsidRDefault="00FB0297">
      <w:pPr>
        <w:rPr>
          <w:i/>
          <w:sz w:val="28"/>
          <w:szCs w:val="28"/>
        </w:rPr>
      </w:pPr>
    </w:p>
    <w:p w:rsidR="00FB0297" w:rsidRDefault="00FB0297">
      <w:pPr>
        <w:rPr>
          <w:i/>
          <w:sz w:val="28"/>
          <w:szCs w:val="28"/>
        </w:rPr>
      </w:pPr>
      <w:r>
        <w:rPr>
          <w:i/>
          <w:sz w:val="28"/>
          <w:szCs w:val="28"/>
        </w:rPr>
        <w:t>1) Juhul, kui Viljandi Lauatenniseklubi Sakala liige esindab lauatennise võistlustel mõnda teist klubi, omavalitsust või organisat</w:t>
      </w:r>
      <w:r w:rsidR="00582F46">
        <w:rPr>
          <w:i/>
          <w:sz w:val="28"/>
          <w:szCs w:val="28"/>
        </w:rPr>
        <w:t>siooni, tuleb see eelnevalt koos</w:t>
      </w:r>
      <w:r>
        <w:rPr>
          <w:i/>
          <w:sz w:val="28"/>
          <w:szCs w:val="28"/>
        </w:rPr>
        <w:t>kõlastada Viljandi Lauatenniseklubi Sakala juhatusega.</w:t>
      </w:r>
      <w:r w:rsidR="00582F46">
        <w:rPr>
          <w:i/>
          <w:sz w:val="28"/>
          <w:szCs w:val="28"/>
        </w:rPr>
        <w:t xml:space="preserve">           Teisisõnu tuleb mingi muu organisatsiooni esindamiseks saada Viljandi Lauatenniseklubi Sakala juhatuse nõusolek.</w:t>
      </w:r>
    </w:p>
    <w:p w:rsidR="003C7043" w:rsidRDefault="003C7043">
      <w:pPr>
        <w:rPr>
          <w:i/>
          <w:sz w:val="28"/>
          <w:szCs w:val="28"/>
        </w:rPr>
      </w:pPr>
      <w:r>
        <w:rPr>
          <w:i/>
          <w:sz w:val="28"/>
          <w:szCs w:val="28"/>
        </w:rPr>
        <w:t>2) XXXVIII Sakala lauatennise karikasarja osavõtumaksud on :</w:t>
      </w:r>
    </w:p>
    <w:p w:rsidR="003C7043" w:rsidRDefault="003C7043">
      <w:pPr>
        <w:rPr>
          <w:i/>
          <w:sz w:val="28"/>
          <w:szCs w:val="28"/>
        </w:rPr>
      </w:pPr>
      <w:r>
        <w:rPr>
          <w:i/>
          <w:sz w:val="28"/>
          <w:szCs w:val="28"/>
        </w:rPr>
        <w:t>* täiskasvanud : 15,-€</w:t>
      </w:r>
    </w:p>
    <w:p w:rsidR="003C7043" w:rsidRDefault="003C7043">
      <w:pPr>
        <w:rPr>
          <w:i/>
          <w:sz w:val="28"/>
          <w:szCs w:val="28"/>
        </w:rPr>
      </w:pPr>
      <w:r>
        <w:rPr>
          <w:i/>
          <w:sz w:val="28"/>
          <w:szCs w:val="28"/>
        </w:rPr>
        <w:t>* õpilased : 7,-€</w:t>
      </w:r>
    </w:p>
    <w:p w:rsidR="00CC67FB" w:rsidRPr="00BB52C8" w:rsidRDefault="00CC67FB">
      <w:pPr>
        <w:rPr>
          <w:i/>
          <w:sz w:val="28"/>
          <w:szCs w:val="28"/>
        </w:rPr>
      </w:pPr>
      <w:r>
        <w:rPr>
          <w:i/>
          <w:sz w:val="28"/>
          <w:szCs w:val="28"/>
        </w:rPr>
        <w:t>3) Seoses sellega, et pandeemia tõttu on meil 37.Sakala lauatennise karikasarjas võimalik mängida kuuest etapist viis, makstakse lõpp</w:t>
      </w:r>
      <w:r w:rsidR="00B4267A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auhinnad välja </w:t>
      </w:r>
      <w:r w:rsidR="001E51E5">
        <w:rPr>
          <w:i/>
          <w:sz w:val="28"/>
          <w:szCs w:val="28"/>
        </w:rPr>
        <w:t xml:space="preserve">umbes </w:t>
      </w:r>
      <w:r>
        <w:rPr>
          <w:i/>
          <w:sz w:val="28"/>
          <w:szCs w:val="28"/>
        </w:rPr>
        <w:t>80% ulatuses.</w:t>
      </w:r>
    </w:p>
    <w:sectPr w:rsidR="00CC67FB" w:rsidRPr="00BB52C8" w:rsidSect="00B0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B52C8"/>
    <w:rsid w:val="001E51E5"/>
    <w:rsid w:val="003C7043"/>
    <w:rsid w:val="00582F46"/>
    <w:rsid w:val="007E769A"/>
    <w:rsid w:val="00B05DAB"/>
    <w:rsid w:val="00B4267A"/>
    <w:rsid w:val="00BA3F57"/>
    <w:rsid w:val="00BB52C8"/>
    <w:rsid w:val="00CC67FB"/>
    <w:rsid w:val="00D76C22"/>
    <w:rsid w:val="00DD13F9"/>
    <w:rsid w:val="00FB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584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2021-07-05T08:26:00Z</dcterms:created>
  <dcterms:modified xsi:type="dcterms:W3CDTF">2021-07-06T04:06:00Z</dcterms:modified>
</cp:coreProperties>
</file>